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46BC1FED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384E1B">
        <w:rPr>
          <w:rFonts w:ascii="Arial" w:hAnsi="Arial" w:cs="Arial"/>
          <w:b/>
          <w:bCs/>
        </w:rPr>
        <w:t>4</w:t>
      </w:r>
      <w:r w:rsidR="00404D0E">
        <w:rPr>
          <w:rFonts w:ascii="Arial" w:hAnsi="Arial" w:cs="Arial"/>
          <w:b/>
          <w:bCs/>
        </w:rPr>
        <w:t>/2022-23</w:t>
      </w:r>
    </w:p>
    <w:p w14:paraId="2B8C9A0F" w14:textId="67672CCD" w:rsidR="005B150E" w:rsidRPr="00863D98" w:rsidRDefault="00384E1B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Pr="00384E1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</w:t>
      </w:r>
      <w:r w:rsidR="00B64717">
        <w:rPr>
          <w:rFonts w:ascii="Arial" w:hAnsi="Arial" w:cs="Arial"/>
          <w:b/>
          <w:bCs/>
        </w:rPr>
        <w:t xml:space="preserve"> 2022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0C61A155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Londesborough with Easthorpe</w:t>
      </w:r>
      <w:r w:rsidR="55F55B62" w:rsidRPr="00863D98">
        <w:rPr>
          <w:rFonts w:ascii="Arial" w:hAnsi="Arial" w:cs="Arial"/>
        </w:rPr>
        <w:t xml:space="preserve"> Parish Council – Minutes of the </w:t>
      </w:r>
      <w:r w:rsidR="00251A28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>eeting 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r w:rsidR="00575BDA">
        <w:rPr>
          <w:rFonts w:ascii="Arial" w:hAnsi="Arial" w:cs="Arial"/>
          <w:b/>
        </w:rPr>
        <w:t>13</w:t>
      </w:r>
      <w:r w:rsidR="00575BDA" w:rsidRPr="00575BDA">
        <w:rPr>
          <w:rFonts w:ascii="Arial" w:hAnsi="Arial" w:cs="Arial"/>
          <w:b/>
          <w:vertAlign w:val="superscript"/>
        </w:rPr>
        <w:t>th</w:t>
      </w:r>
      <w:r w:rsidR="00575BDA">
        <w:rPr>
          <w:rFonts w:ascii="Arial" w:hAnsi="Arial" w:cs="Arial"/>
          <w:b/>
        </w:rPr>
        <w:t xml:space="preserve"> October</w:t>
      </w:r>
      <w:r w:rsidR="00C0465D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2022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575BDA">
        <w:rPr>
          <w:rFonts w:ascii="Arial" w:hAnsi="Arial" w:cs="Arial"/>
          <w:b/>
          <w:bCs/>
        </w:rPr>
        <w:t>00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307083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307083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307083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307083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307083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307083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6565C2CF" w:rsidR="009615AF" w:rsidRPr="00307083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Cllr.</w:t>
            </w:r>
            <w:r w:rsidR="001A4C2F" w:rsidRPr="00307083">
              <w:rPr>
                <w:rStyle w:val="BodyText2Char"/>
                <w:rFonts w:ascii="Arial" w:hAnsi="Arial" w:cs="Arial"/>
              </w:rPr>
              <w:t xml:space="preserve"> Graeme Stephenson</w:t>
            </w:r>
          </w:p>
        </w:tc>
        <w:tc>
          <w:tcPr>
            <w:tcW w:w="708" w:type="dxa"/>
          </w:tcPr>
          <w:p w14:paraId="7F477E16" w14:textId="13764C0C" w:rsidR="009615AF" w:rsidRPr="0030708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517108C4" w:rsidR="009615AF" w:rsidRPr="00307083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307083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307083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30708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307083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307083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2CAAC733" w:rsidR="009615AF" w:rsidRPr="00307083" w:rsidRDefault="00824C72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64E4363C" w14:textId="1BB7F308" w:rsidR="009615AF" w:rsidRPr="00307083" w:rsidRDefault="00824C72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22017F3B" w14:textId="556A5DCB" w:rsidR="009615AF" w:rsidRPr="00307083" w:rsidRDefault="00824C72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404D0E" w:rsidRPr="00307083" w14:paraId="79085EBD" w14:textId="77777777" w:rsidTr="00590AA4">
        <w:trPr>
          <w:cantSplit/>
        </w:trPr>
        <w:tc>
          <w:tcPr>
            <w:tcW w:w="2800" w:type="dxa"/>
            <w:gridSpan w:val="2"/>
          </w:tcPr>
          <w:p w14:paraId="648B124B" w14:textId="5F8D2DC7" w:rsidR="00404D0E" w:rsidRPr="00307083" w:rsidRDefault="00575BD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4649A2BC" w14:textId="22345AA3" w:rsidR="00404D0E" w:rsidRPr="00307083" w:rsidRDefault="00575BD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11F4D7D2" w14:textId="19415EDF" w:rsidR="00404D0E" w:rsidRPr="00307083" w:rsidRDefault="00575BD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75BDA" w:rsidRPr="00307083" w14:paraId="11D6E3F3" w14:textId="77777777" w:rsidTr="00590AA4">
        <w:trPr>
          <w:cantSplit/>
        </w:trPr>
        <w:tc>
          <w:tcPr>
            <w:tcW w:w="2800" w:type="dxa"/>
            <w:gridSpan w:val="2"/>
          </w:tcPr>
          <w:p w14:paraId="592BFE22" w14:textId="6BBDC87B" w:rsidR="00575BDA" w:rsidRDefault="00575BD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Julie Dunning</w:t>
            </w:r>
          </w:p>
        </w:tc>
        <w:tc>
          <w:tcPr>
            <w:tcW w:w="708" w:type="dxa"/>
          </w:tcPr>
          <w:p w14:paraId="07C1436F" w14:textId="09D793FA" w:rsidR="00575BDA" w:rsidRDefault="00575BD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1C44AE14" w14:textId="59125A72" w:rsidR="00575BDA" w:rsidRDefault="00575BD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Vice Chairman</w:t>
            </w:r>
          </w:p>
        </w:tc>
      </w:tr>
      <w:tr w:rsidR="00575BDA" w:rsidRPr="00307083" w14:paraId="46F9CC12" w14:textId="77777777" w:rsidTr="00590AA4">
        <w:trPr>
          <w:cantSplit/>
        </w:trPr>
        <w:tc>
          <w:tcPr>
            <w:tcW w:w="2800" w:type="dxa"/>
            <w:gridSpan w:val="2"/>
          </w:tcPr>
          <w:p w14:paraId="7BF39AF8" w14:textId="78E303A0" w:rsidR="00575BDA" w:rsidRDefault="00575BD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6E54FA">
              <w:rPr>
                <w:rStyle w:val="BodyText2Char"/>
                <w:rFonts w:ascii="Arial" w:hAnsi="Arial" w:cs="Arial"/>
              </w:rPr>
              <w:t>Heather Wood</w:t>
            </w:r>
          </w:p>
        </w:tc>
        <w:tc>
          <w:tcPr>
            <w:tcW w:w="708" w:type="dxa"/>
          </w:tcPr>
          <w:p w14:paraId="4B8D170D" w14:textId="321637EC" w:rsidR="00575BDA" w:rsidRDefault="006E54F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HW</w:t>
            </w:r>
          </w:p>
        </w:tc>
        <w:tc>
          <w:tcPr>
            <w:tcW w:w="6699" w:type="dxa"/>
            <w:gridSpan w:val="2"/>
          </w:tcPr>
          <w:p w14:paraId="7EBA2A68" w14:textId="1E7A79FD" w:rsidR="00575BDA" w:rsidRDefault="006E54F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6E54FA" w:rsidRPr="00307083" w14:paraId="1466DA5D" w14:textId="77777777" w:rsidTr="00590AA4">
        <w:trPr>
          <w:cantSplit/>
        </w:trPr>
        <w:tc>
          <w:tcPr>
            <w:tcW w:w="2800" w:type="dxa"/>
            <w:gridSpan w:val="2"/>
          </w:tcPr>
          <w:p w14:paraId="73367D56" w14:textId="473BB3E8" w:rsidR="006E54FA" w:rsidRDefault="006E54F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0C7351C5" w14:textId="6B26460F" w:rsidR="006E54FA" w:rsidRDefault="006E54F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3F149A0E" w14:textId="24DAAC2D" w:rsidR="006E54FA" w:rsidRDefault="006E54F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6E54FA" w:rsidRPr="00307083" w14:paraId="19760816" w14:textId="77777777" w:rsidTr="00590AA4">
        <w:trPr>
          <w:cantSplit/>
        </w:trPr>
        <w:tc>
          <w:tcPr>
            <w:tcW w:w="2800" w:type="dxa"/>
            <w:gridSpan w:val="2"/>
          </w:tcPr>
          <w:p w14:paraId="13751B1F" w14:textId="775B88E7" w:rsidR="006E54FA" w:rsidRDefault="006E54F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0E9E2E09" w14:textId="4D31DAF0" w:rsidR="006E54FA" w:rsidRDefault="006E54F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</w:t>
            </w:r>
          </w:p>
        </w:tc>
        <w:tc>
          <w:tcPr>
            <w:tcW w:w="6699" w:type="dxa"/>
            <w:gridSpan w:val="2"/>
          </w:tcPr>
          <w:p w14:paraId="6558C477" w14:textId="735DD639" w:rsidR="006E54FA" w:rsidRDefault="006E54F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75BDA" w:rsidRPr="00307083" w14:paraId="17D40382" w14:textId="77777777" w:rsidTr="00590AA4">
        <w:trPr>
          <w:cantSplit/>
        </w:trPr>
        <w:tc>
          <w:tcPr>
            <w:tcW w:w="2800" w:type="dxa"/>
            <w:gridSpan w:val="2"/>
          </w:tcPr>
          <w:p w14:paraId="7816A4C7" w14:textId="77777777" w:rsidR="00575BDA" w:rsidRDefault="00575BDA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17BC691F" w14:textId="77777777" w:rsidR="00575BDA" w:rsidRDefault="00575BDA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3219836F" w14:textId="77777777" w:rsidR="00575BDA" w:rsidRDefault="00575BDA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307083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307083" w:rsidRDefault="009615AF" w:rsidP="009615AF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307083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08DC3908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1E3B8CE1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307083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307083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307083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307083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307083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33C7C373" w:rsidR="009615AF" w:rsidRPr="00307083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307083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3C30FF04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298A5D7B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34BAF21" w:rsidR="009615AF" w:rsidRPr="00307083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307083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307083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307083" w14:paraId="13DC2BEA" w14:textId="77777777" w:rsidTr="00590AA4">
        <w:trPr>
          <w:cantSplit/>
        </w:trPr>
        <w:tc>
          <w:tcPr>
            <w:tcW w:w="1276" w:type="dxa"/>
          </w:tcPr>
          <w:p w14:paraId="48DBD0DE" w14:textId="2942F994" w:rsidR="009615AF" w:rsidRPr="00307083" w:rsidRDefault="00404D0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1E656E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</w:tcPr>
          <w:p w14:paraId="6CEC86F9" w14:textId="1B3C089A" w:rsidR="009615AF" w:rsidRPr="00307083" w:rsidRDefault="00251A28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307083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307083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3D270699" w:rsidR="00404D0E" w:rsidRPr="00307083" w:rsidRDefault="005176A8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Chairman</w:t>
            </w:r>
            <w:r w:rsidR="00404D0E" w:rsidRPr="00307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A28" w:rsidRPr="00307083">
              <w:rPr>
                <w:rFonts w:ascii="Arial" w:hAnsi="Arial" w:cs="Arial"/>
                <w:sz w:val="22"/>
                <w:szCs w:val="22"/>
              </w:rPr>
              <w:t>welcomed everyone to the meeting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E656E">
              <w:rPr>
                <w:rFonts w:ascii="Arial" w:hAnsi="Arial" w:cs="Arial"/>
                <w:sz w:val="22"/>
                <w:szCs w:val="22"/>
              </w:rPr>
              <w:t xml:space="preserve">A minute’s silence was kept </w:t>
            </w:r>
            <w:r w:rsidR="00A67D3D">
              <w:rPr>
                <w:rFonts w:ascii="Arial" w:hAnsi="Arial" w:cs="Arial"/>
                <w:sz w:val="22"/>
                <w:szCs w:val="22"/>
              </w:rPr>
              <w:t>for Her Late Majesty Queen Elizabeth II.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307083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307083" w14:paraId="38E3ECA2" w14:textId="77777777" w:rsidTr="00590AA4">
        <w:trPr>
          <w:cantSplit/>
        </w:trPr>
        <w:tc>
          <w:tcPr>
            <w:tcW w:w="1276" w:type="dxa"/>
          </w:tcPr>
          <w:p w14:paraId="053D8557" w14:textId="0D2B5A6A" w:rsidR="004B0360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307083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307083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307083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307083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49DC4785" w:rsidR="009E4CAB" w:rsidRPr="00307083" w:rsidRDefault="00A67D3D" w:rsidP="003F63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None, all councillors were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307083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5CD79FED" w14:textId="77777777" w:rsidTr="00590AA4">
        <w:trPr>
          <w:cantSplit/>
        </w:trPr>
        <w:tc>
          <w:tcPr>
            <w:tcW w:w="1276" w:type="dxa"/>
          </w:tcPr>
          <w:p w14:paraId="6CED7191" w14:textId="564DA101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</w:tcPr>
          <w:p w14:paraId="6C2AB60C" w14:textId="6EFE8A0B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1734927A" w:rsidR="006A6BDB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0E44CC1B" w14:textId="77777777" w:rsidTr="00590AA4">
        <w:trPr>
          <w:cantSplit/>
        </w:trPr>
        <w:tc>
          <w:tcPr>
            <w:tcW w:w="1276" w:type="dxa"/>
          </w:tcPr>
          <w:p w14:paraId="571F370A" w14:textId="730BB5D5" w:rsidR="006A6BDB" w:rsidRPr="00307083" w:rsidRDefault="005176A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</w:tcPr>
          <w:p w14:paraId="638F62B5" w14:textId="42F983F0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307083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20E912BD" w:rsidR="005176A8" w:rsidRPr="00307083" w:rsidRDefault="0043707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56F298" w14:textId="77777777" w:rsidR="0038450B" w:rsidRPr="00307083" w:rsidRDefault="0038450B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6A6BDB" w:rsidRPr="00307083" w14:paraId="692BC2FA" w14:textId="77777777" w:rsidTr="00590AA4">
        <w:trPr>
          <w:cantSplit/>
        </w:trPr>
        <w:tc>
          <w:tcPr>
            <w:tcW w:w="1276" w:type="dxa"/>
          </w:tcPr>
          <w:p w14:paraId="7AA3D9C6" w14:textId="3D6C01E5" w:rsidR="006A6BDB" w:rsidRPr="00307083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938" w:type="dxa"/>
          </w:tcPr>
          <w:p w14:paraId="7AE67896" w14:textId="7F75559A" w:rsidR="006A6BDB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ADOPTION OF MINUTES OF PREVIOUS MEETING(S)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307083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D4E609" w14:textId="31679C6D" w:rsidR="00682002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following minutes were adopted as a true record</w:t>
            </w:r>
            <w:r w:rsidR="00C475F1">
              <w:rPr>
                <w:rFonts w:ascii="Arial" w:hAnsi="Arial" w:cs="Arial"/>
                <w:sz w:val="22"/>
                <w:szCs w:val="22"/>
              </w:rPr>
              <w:t xml:space="preserve"> (KW/GS):</w:t>
            </w:r>
          </w:p>
          <w:p w14:paraId="157AEA1B" w14:textId="317B24EA" w:rsidR="00C475F1" w:rsidRPr="00307083" w:rsidRDefault="00C475F1" w:rsidP="005176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Ordinary Meeting 2</w:t>
            </w:r>
            <w:r w:rsidR="00A67D3D">
              <w:rPr>
                <w:rFonts w:ascii="Arial" w:hAnsi="Arial" w:cs="Arial"/>
                <w:sz w:val="22"/>
                <w:szCs w:val="22"/>
              </w:rPr>
              <w:t>8</w:t>
            </w:r>
            <w:r w:rsidR="00A67D3D" w:rsidRPr="00A67D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67D3D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3" w:type="dxa"/>
            <w:vAlign w:val="bottom"/>
          </w:tcPr>
          <w:p w14:paraId="2773DC7C" w14:textId="46F7194B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086F316F" w14:textId="77777777" w:rsidTr="00590AA4">
        <w:trPr>
          <w:cantSplit/>
        </w:trPr>
        <w:tc>
          <w:tcPr>
            <w:tcW w:w="1276" w:type="dxa"/>
          </w:tcPr>
          <w:p w14:paraId="4966D9F1" w14:textId="557A369F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938" w:type="dxa"/>
          </w:tcPr>
          <w:p w14:paraId="09C3E0EC" w14:textId="314DA0DF" w:rsidR="00682002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MATTERS ARISING FROM PREVIOUS MINUTES NOT COVERED ELSEWHER</w:t>
            </w:r>
            <w:r w:rsidR="001D000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AGENDA</w:t>
            </w:r>
          </w:p>
        </w:tc>
        <w:tc>
          <w:tcPr>
            <w:tcW w:w="993" w:type="dxa"/>
            <w:vAlign w:val="bottom"/>
          </w:tcPr>
          <w:p w14:paraId="3A988691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710EB72" w14:textId="4D39E452" w:rsidR="00682002" w:rsidRPr="00307083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7F2539F2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54B" w:rsidRPr="00307083" w14:paraId="4C74FD8F" w14:textId="77777777" w:rsidTr="00590AA4">
        <w:trPr>
          <w:cantSplit/>
        </w:trPr>
        <w:tc>
          <w:tcPr>
            <w:tcW w:w="1276" w:type="dxa"/>
          </w:tcPr>
          <w:p w14:paraId="15CC4BED" w14:textId="77777777" w:rsidR="00D1454B" w:rsidRPr="00B55F42" w:rsidRDefault="00D1454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9897D3E" w14:textId="63FAE4C0" w:rsidR="00D1454B" w:rsidRPr="008075E3" w:rsidRDefault="00D1454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C0-OPTION</w:t>
            </w:r>
          </w:p>
        </w:tc>
        <w:tc>
          <w:tcPr>
            <w:tcW w:w="993" w:type="dxa"/>
            <w:vAlign w:val="bottom"/>
          </w:tcPr>
          <w:p w14:paraId="0A968B91" w14:textId="77777777" w:rsidR="00D1454B" w:rsidRPr="00307083" w:rsidRDefault="00D1454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54B" w:rsidRPr="00307083" w14:paraId="232CDA5A" w14:textId="77777777" w:rsidTr="00590AA4">
        <w:trPr>
          <w:cantSplit/>
        </w:trPr>
        <w:tc>
          <w:tcPr>
            <w:tcW w:w="1276" w:type="dxa"/>
          </w:tcPr>
          <w:p w14:paraId="3F304685" w14:textId="77777777" w:rsidR="00D1454B" w:rsidRPr="00B55F42" w:rsidRDefault="00D1454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3A0E218D" w14:textId="696CD0A9" w:rsidR="00D1454B" w:rsidRPr="00D1454B" w:rsidRDefault="00D1454B" w:rsidP="00D14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54B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co-opt Mike Stathers to fill the current vacancy</w:t>
            </w:r>
            <w:r w:rsidR="00DC6216">
              <w:rPr>
                <w:rFonts w:ascii="Arial" w:hAnsi="Arial" w:cs="Arial"/>
                <w:sz w:val="22"/>
                <w:szCs w:val="22"/>
              </w:rPr>
              <w:t xml:space="preserve"> (JD/GS).</w:t>
            </w:r>
          </w:p>
        </w:tc>
        <w:tc>
          <w:tcPr>
            <w:tcW w:w="993" w:type="dxa"/>
            <w:vAlign w:val="bottom"/>
          </w:tcPr>
          <w:p w14:paraId="4B29F1C4" w14:textId="77777777" w:rsidR="00D1454B" w:rsidRPr="00307083" w:rsidRDefault="00D1454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F42" w:rsidRPr="00307083" w14:paraId="1D6BB06C" w14:textId="77777777" w:rsidTr="00590AA4">
        <w:trPr>
          <w:cantSplit/>
        </w:trPr>
        <w:tc>
          <w:tcPr>
            <w:tcW w:w="1276" w:type="dxa"/>
          </w:tcPr>
          <w:p w14:paraId="136347B6" w14:textId="3A0BF08F" w:rsidR="00B55F42" w:rsidRPr="00B55F42" w:rsidRDefault="00B55F4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F42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938" w:type="dxa"/>
          </w:tcPr>
          <w:p w14:paraId="62C2DFDD" w14:textId="4F5D6AD5" w:rsidR="00B55F42" w:rsidRPr="00307083" w:rsidRDefault="00B55F42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5E3"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69131DD0" w14:textId="77777777" w:rsidR="00B55F42" w:rsidRPr="00307083" w:rsidRDefault="00B55F4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F42" w:rsidRPr="00307083" w14:paraId="550CF350" w14:textId="77777777" w:rsidTr="00590AA4">
        <w:trPr>
          <w:cantSplit/>
        </w:trPr>
        <w:tc>
          <w:tcPr>
            <w:tcW w:w="1276" w:type="dxa"/>
          </w:tcPr>
          <w:p w14:paraId="475BDC60" w14:textId="77777777" w:rsidR="00B55F42" w:rsidRPr="00307083" w:rsidRDefault="00B55F4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A22311C" w14:textId="730D648B" w:rsidR="008075E3" w:rsidRPr="00307083" w:rsidRDefault="00A67D3D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read a report from Cllr. Mike Stathers, which is Appendix 1 of these minutes.</w:t>
            </w:r>
          </w:p>
        </w:tc>
        <w:tc>
          <w:tcPr>
            <w:tcW w:w="993" w:type="dxa"/>
            <w:vAlign w:val="bottom"/>
          </w:tcPr>
          <w:p w14:paraId="7CC2B7AA" w14:textId="77777777" w:rsidR="00B55F42" w:rsidRPr="00307083" w:rsidRDefault="00B55F4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065B6EC5" w14:textId="77777777" w:rsidTr="00590AA4">
        <w:trPr>
          <w:cantSplit/>
        </w:trPr>
        <w:tc>
          <w:tcPr>
            <w:tcW w:w="1276" w:type="dxa"/>
          </w:tcPr>
          <w:p w14:paraId="1F9D9B66" w14:textId="584528BC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938" w:type="dxa"/>
          </w:tcPr>
          <w:p w14:paraId="7C5F6C58" w14:textId="332C76B7" w:rsidR="00682002" w:rsidRPr="00307083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682002" w:rsidRPr="00307083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307083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682002" w:rsidRPr="00307083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2129AF" w14:textId="74AEE752" w:rsidR="0067671A" w:rsidRPr="00307083" w:rsidRDefault="005176A8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74ED35BD" w14:textId="17650208" w:rsidR="003D42C6" w:rsidRDefault="003D42C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BA2B5" w14:textId="789B8060" w:rsidR="00D1454B" w:rsidRDefault="00D1454B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 Simpson £399.00 – reimbursement for laptop</w:t>
            </w:r>
          </w:p>
          <w:p w14:paraId="0098DD3D" w14:textId="26D81F20" w:rsidR="00D1454B" w:rsidRPr="00307083" w:rsidRDefault="00D1454B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CMB Computers Ltd £59.99 – Office 365 subscription</w:t>
            </w:r>
          </w:p>
          <w:p w14:paraId="1BFBC40B" w14:textId="41F82329" w:rsidR="003D42C6" w:rsidRPr="00307083" w:rsidRDefault="003D42C6" w:rsidP="003D42C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A2C1C" w14:textId="32A79D60" w:rsidR="00956B68" w:rsidRDefault="001D0003" w:rsidP="001D00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67D3D"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>
              <w:rPr>
                <w:rFonts w:ascii="Arial" w:hAnsi="Arial" w:cs="Arial"/>
                <w:sz w:val="22"/>
                <w:szCs w:val="22"/>
              </w:rPr>
              <w:t>accounts were approved</w:t>
            </w:r>
            <w:r w:rsidR="00CB0A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the bank reconciliations signed</w:t>
            </w:r>
            <w:r w:rsidR="00DC62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B80C38" w14:textId="7C1415DF" w:rsidR="005176A8" w:rsidRPr="00307083" w:rsidRDefault="00956B68" w:rsidP="001D00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ran through the draft budget.  Councillors were asked to bring their thoughts on this to the November meeting.</w:t>
            </w:r>
          </w:p>
        </w:tc>
        <w:tc>
          <w:tcPr>
            <w:tcW w:w="993" w:type="dxa"/>
            <w:vAlign w:val="bottom"/>
          </w:tcPr>
          <w:p w14:paraId="5B961D34" w14:textId="77777777" w:rsidR="00682002" w:rsidRDefault="00682002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CCE26" w14:textId="77777777" w:rsidR="00956B68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9A4F9" w14:textId="28EB2F28" w:rsidR="00956B68" w:rsidRPr="00307083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47D" w:rsidRPr="00307083" w14:paraId="0C9E1169" w14:textId="77777777" w:rsidTr="00590AA4">
        <w:trPr>
          <w:cantSplit/>
        </w:trPr>
        <w:tc>
          <w:tcPr>
            <w:tcW w:w="1276" w:type="dxa"/>
          </w:tcPr>
          <w:p w14:paraId="1A09D558" w14:textId="77777777" w:rsidR="002D147D" w:rsidRPr="00307083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64A584E" w14:textId="37B09DC1" w:rsidR="002D147D" w:rsidRPr="002D147D" w:rsidRDefault="002D147D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sz w:val="22"/>
                <w:szCs w:val="22"/>
              </w:rPr>
              <w:t>All councillors to give consideration to the draft budget and bring ideas to the next meeting.</w:t>
            </w:r>
          </w:p>
        </w:tc>
        <w:tc>
          <w:tcPr>
            <w:tcW w:w="993" w:type="dxa"/>
            <w:vAlign w:val="bottom"/>
          </w:tcPr>
          <w:p w14:paraId="6D2A58D0" w14:textId="3CCC6E77" w:rsidR="002D147D" w:rsidRPr="00307083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5921E8" w:rsidRPr="00307083" w14:paraId="4A472047" w14:textId="77777777" w:rsidTr="00590AA4">
        <w:trPr>
          <w:cantSplit/>
        </w:trPr>
        <w:tc>
          <w:tcPr>
            <w:tcW w:w="1276" w:type="dxa"/>
          </w:tcPr>
          <w:p w14:paraId="10C6C971" w14:textId="0598A5B6" w:rsidR="005921E8" w:rsidRPr="00307083" w:rsidRDefault="0067671A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938" w:type="dxa"/>
          </w:tcPr>
          <w:p w14:paraId="352AAAAD" w14:textId="0F0BEAE7" w:rsidR="005921E8" w:rsidRPr="00307083" w:rsidRDefault="003D42C6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40E27249" w14:textId="77777777" w:rsidR="005921E8" w:rsidRPr="00307083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47D" w:rsidRPr="00307083" w14:paraId="7D5B3E12" w14:textId="77777777" w:rsidTr="00590AA4">
        <w:trPr>
          <w:cantSplit/>
        </w:trPr>
        <w:tc>
          <w:tcPr>
            <w:tcW w:w="1276" w:type="dxa"/>
          </w:tcPr>
          <w:p w14:paraId="0FE900CB" w14:textId="77777777" w:rsidR="002D147D" w:rsidRPr="00307083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3C9B1594" w14:textId="77777777" w:rsidR="002D147D" w:rsidRPr="00DC6216" w:rsidRDefault="002D147D" w:rsidP="002D14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currently a vacancy for an environmental portfolio holder.  It was agreed that Cllr. Stathers would be ideal in this role, however, this will be  discussed at the next meeting.</w:t>
            </w:r>
          </w:p>
          <w:p w14:paraId="2497A802" w14:textId="77777777" w:rsidR="002D147D" w:rsidRPr="00DC6216" w:rsidRDefault="002D147D" w:rsidP="002D147D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151503" w14:textId="77777777" w:rsidR="002D147D" w:rsidRPr="00EC6DBF" w:rsidRDefault="002D147D" w:rsidP="002D14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Maintenance: </w:t>
            </w:r>
          </w:p>
          <w:p w14:paraId="68D40E72" w14:textId="77777777" w:rsidR="002D147D" w:rsidRPr="00EC6DBF" w:rsidRDefault="002D147D" w:rsidP="002D14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 Openreach have been on site and cut back some of the tree branches on Intake Hill.</w:t>
            </w:r>
          </w:p>
          <w:p w14:paraId="2A3B1D02" w14:textId="77777777" w:rsidR="002D147D" w:rsidRDefault="002D147D" w:rsidP="002D14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4974A" w14:textId="77777777" w:rsidR="002D147D" w:rsidRDefault="002D147D" w:rsidP="002D14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Nunburnholme Hill – there is some erosion on the left going up the hill.</w:t>
            </w:r>
          </w:p>
          <w:p w14:paraId="4EBCC940" w14:textId="77777777" w:rsidR="002D147D" w:rsidRDefault="002D147D" w:rsidP="002D14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16E26" w14:textId="77777777" w:rsidR="002D147D" w:rsidRPr="003F54C3" w:rsidRDefault="002D147D" w:rsidP="002D147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loose manhole cover outside 1 Top Street.</w:t>
            </w:r>
          </w:p>
          <w:p w14:paraId="6F6B6FBC" w14:textId="77777777" w:rsidR="002D147D" w:rsidRPr="003F54C3" w:rsidRDefault="002D147D" w:rsidP="002D147D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D03386" w14:textId="335AC966" w:rsidR="002D147D" w:rsidRPr="00307083" w:rsidRDefault="002D147D" w:rsidP="00E569F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salt has now dried out and is underneath a tarpaulin. Cllr. Stephenson will recruit some volunteers to spread this.  Cllr. Cobb advised that ERYC will be spreading more on Intake Hill this year as the routes have been amended</w:t>
            </w:r>
            <w:r w:rsidR="0021048B">
              <w:rPr>
                <w:rFonts w:ascii="Arial" w:hAnsi="Arial" w:cs="Arial"/>
                <w:sz w:val="22"/>
                <w:szCs w:val="22"/>
              </w:rPr>
              <w:t>.  However, as this is only a secondary route it will only be done if the temperature falls below freezing at 08:00.</w:t>
            </w:r>
          </w:p>
        </w:tc>
        <w:tc>
          <w:tcPr>
            <w:tcW w:w="993" w:type="dxa"/>
            <w:vAlign w:val="bottom"/>
          </w:tcPr>
          <w:p w14:paraId="66559C54" w14:textId="77777777" w:rsidR="002D147D" w:rsidRPr="00307083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307083" w14:paraId="5392F1FD" w14:textId="77777777" w:rsidTr="00590AA4">
        <w:trPr>
          <w:cantSplit/>
        </w:trPr>
        <w:tc>
          <w:tcPr>
            <w:tcW w:w="1276" w:type="dxa"/>
          </w:tcPr>
          <w:p w14:paraId="5876C5A3" w14:textId="77777777" w:rsidR="00CB0A11" w:rsidRPr="00307083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5C6CB9F" w14:textId="77777777" w:rsidR="003F54C3" w:rsidRPr="003F54C3" w:rsidRDefault="003F54C3" w:rsidP="003F54C3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AE985E" w14:textId="7BDE6709" w:rsidR="00956B68" w:rsidRPr="00956B68" w:rsidRDefault="00956B68" w:rsidP="00EC6D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 (including Street Scene and traffic problems</w:t>
            </w:r>
            <w:r w:rsidR="00687AB8">
              <w:rPr>
                <w:rFonts w:ascii="Arial" w:hAnsi="Arial" w:cs="Arial"/>
                <w:sz w:val="22"/>
                <w:szCs w:val="22"/>
              </w:rPr>
              <w:t xml:space="preserve"> – quarry lorries are still being a nuisance.  The Clerk was asked to write to the head office.</w:t>
            </w:r>
          </w:p>
          <w:p w14:paraId="1A0F0769" w14:textId="5F3E05DE" w:rsidR="00956B68" w:rsidRPr="00956B68" w:rsidRDefault="00956B68" w:rsidP="00EC6D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tree – Cllr. Stephenson has received authorisation to erect a Christmas tree.  The location will be agreed but it is hoped that this will b</w:t>
            </w:r>
            <w:r w:rsidR="002D147D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F88F4C0" w14:textId="476F3E44" w:rsidR="00956B68" w:rsidRPr="00956B68" w:rsidRDefault="00956B68" w:rsidP="00956B68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vicinity of the Church.  There is a PCC meeting on the 17</w:t>
            </w:r>
            <w:r w:rsidRPr="00956B6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and Cllr. Milson will raise this issue</w:t>
            </w:r>
            <w:r w:rsidR="00FC380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1048B">
              <w:rPr>
                <w:rFonts w:ascii="Arial" w:hAnsi="Arial" w:cs="Arial"/>
                <w:sz w:val="22"/>
                <w:szCs w:val="22"/>
              </w:rPr>
              <w:t xml:space="preserve">Cllr Stephenson will try and acquire a tree.  </w:t>
            </w:r>
            <w:r w:rsidR="00E56742">
              <w:rPr>
                <w:rFonts w:ascii="Arial" w:hAnsi="Arial" w:cs="Arial"/>
                <w:sz w:val="22"/>
                <w:szCs w:val="22"/>
              </w:rPr>
              <w:t>Power may be provided by the Church but if not the Clerk was granted permission to purchase a lifestyle battery for this purpose.</w:t>
            </w:r>
          </w:p>
        </w:tc>
        <w:tc>
          <w:tcPr>
            <w:tcW w:w="993" w:type="dxa"/>
            <w:vAlign w:val="bottom"/>
          </w:tcPr>
          <w:p w14:paraId="2422513A" w14:textId="1F12A359" w:rsidR="00CB0A11" w:rsidRPr="00307083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1E8" w:rsidRPr="00307083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5921E8" w:rsidRPr="00307083" w:rsidRDefault="005921E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451BA6A" w14:textId="495F0FA5" w:rsidR="002D147D" w:rsidRPr="001A5F5D" w:rsidRDefault="002D147D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47D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Cllr. Milson to speak to the PCC.</w:t>
            </w:r>
          </w:p>
        </w:tc>
        <w:tc>
          <w:tcPr>
            <w:tcW w:w="993" w:type="dxa"/>
            <w:vAlign w:val="bottom"/>
          </w:tcPr>
          <w:p w14:paraId="6E692B0E" w14:textId="6382E322" w:rsidR="005921E8" w:rsidRPr="00307083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CM</w:t>
            </w:r>
          </w:p>
        </w:tc>
      </w:tr>
      <w:tr w:rsidR="002D147D" w:rsidRPr="00307083" w14:paraId="208CA796" w14:textId="77777777" w:rsidTr="00590AA4">
        <w:trPr>
          <w:cantSplit/>
        </w:trPr>
        <w:tc>
          <w:tcPr>
            <w:tcW w:w="1276" w:type="dxa"/>
          </w:tcPr>
          <w:p w14:paraId="132CF020" w14:textId="77777777" w:rsidR="002D147D" w:rsidRPr="00307083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E04C9A0" w14:textId="208E38AE" w:rsidR="002D147D" w:rsidRPr="002D147D" w:rsidRDefault="002D147D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sz w:val="22"/>
                <w:szCs w:val="22"/>
              </w:rPr>
              <w:t>Clerk to contact Ashcourts and ERYC.</w:t>
            </w:r>
          </w:p>
        </w:tc>
        <w:tc>
          <w:tcPr>
            <w:tcW w:w="993" w:type="dxa"/>
            <w:vAlign w:val="bottom"/>
          </w:tcPr>
          <w:p w14:paraId="58B7DC56" w14:textId="2177CBE9" w:rsidR="002D147D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2D147D" w:rsidRPr="00307083" w14:paraId="5016E280" w14:textId="77777777" w:rsidTr="00590AA4">
        <w:trPr>
          <w:cantSplit/>
        </w:trPr>
        <w:tc>
          <w:tcPr>
            <w:tcW w:w="1276" w:type="dxa"/>
          </w:tcPr>
          <w:p w14:paraId="43D73D22" w14:textId="77777777" w:rsidR="002D147D" w:rsidRPr="00307083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51138D" w14:textId="2EE9F4D3" w:rsidR="002D147D" w:rsidRPr="002D147D" w:rsidRDefault="002D147D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sz w:val="22"/>
                <w:szCs w:val="22"/>
              </w:rPr>
              <w:t>Cllr. Stephenson to recruit volunteers for salt spreading.</w:t>
            </w:r>
          </w:p>
        </w:tc>
        <w:tc>
          <w:tcPr>
            <w:tcW w:w="993" w:type="dxa"/>
            <w:vAlign w:val="bottom"/>
          </w:tcPr>
          <w:p w14:paraId="4867C5AA" w14:textId="2D2893C0" w:rsidR="002D147D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</w:t>
            </w:r>
          </w:p>
        </w:tc>
      </w:tr>
      <w:tr w:rsidR="003A7E55" w:rsidRPr="00307083" w14:paraId="5249D152" w14:textId="77777777" w:rsidTr="00590AA4">
        <w:trPr>
          <w:cantSplit/>
        </w:trPr>
        <w:tc>
          <w:tcPr>
            <w:tcW w:w="1276" w:type="dxa"/>
          </w:tcPr>
          <w:p w14:paraId="7F7EB071" w14:textId="47778B20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938" w:type="dxa"/>
          </w:tcPr>
          <w:p w14:paraId="3A43DF7B" w14:textId="356BF580" w:rsidR="003A7E55" w:rsidRPr="00307083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CORRESPONDENCE – for information purposes only</w:t>
            </w:r>
          </w:p>
        </w:tc>
        <w:tc>
          <w:tcPr>
            <w:tcW w:w="993" w:type="dxa"/>
            <w:vAlign w:val="bottom"/>
          </w:tcPr>
          <w:p w14:paraId="58E1320C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307083" w14:paraId="4CA86BDE" w14:textId="77777777" w:rsidTr="00590AA4">
        <w:trPr>
          <w:cantSplit/>
        </w:trPr>
        <w:tc>
          <w:tcPr>
            <w:tcW w:w="1276" w:type="dxa"/>
          </w:tcPr>
          <w:p w14:paraId="74F02442" w14:textId="77777777" w:rsidR="003A7E5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BABE047" w14:textId="29B2E41F" w:rsidR="003A7E55" w:rsidRPr="00307083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4BC7D7A3" w14:textId="77777777" w:rsidR="003A7E55" w:rsidRPr="00307083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307083" w14:paraId="60CB061E" w14:textId="77777777" w:rsidTr="00590AA4">
        <w:trPr>
          <w:cantSplit/>
        </w:trPr>
        <w:tc>
          <w:tcPr>
            <w:tcW w:w="1276" w:type="dxa"/>
          </w:tcPr>
          <w:p w14:paraId="355F3F63" w14:textId="4948B05B" w:rsidR="00CB0A11" w:rsidRPr="00CB0A11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A1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938" w:type="dxa"/>
          </w:tcPr>
          <w:p w14:paraId="220F791B" w14:textId="12F0DF7D" w:rsidR="00CB0A11" w:rsidRPr="00CB0A11" w:rsidRDefault="00CB0A11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A11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AND AGENDA ITEMS FOR NEXT MEETING</w:t>
            </w:r>
          </w:p>
        </w:tc>
        <w:tc>
          <w:tcPr>
            <w:tcW w:w="993" w:type="dxa"/>
            <w:vAlign w:val="bottom"/>
          </w:tcPr>
          <w:p w14:paraId="46A5C6DE" w14:textId="77777777" w:rsidR="00CB0A11" w:rsidRPr="00307083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307083" w14:paraId="2AD84963" w14:textId="77777777" w:rsidTr="00590AA4">
        <w:trPr>
          <w:cantSplit/>
        </w:trPr>
        <w:tc>
          <w:tcPr>
            <w:tcW w:w="1276" w:type="dxa"/>
          </w:tcPr>
          <w:p w14:paraId="67B69413" w14:textId="77777777" w:rsidR="00CB0A11" w:rsidRPr="00307083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8EB6DCC" w14:textId="77777777" w:rsidR="00CB0A11" w:rsidRDefault="00A67D3D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2023-24</w:t>
            </w:r>
          </w:p>
          <w:p w14:paraId="625B7B4F" w14:textId="18B8CB29" w:rsidR="00956B68" w:rsidRPr="00307083" w:rsidRDefault="00956B6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Dunning advised that the swing band will be playing in the Concert Hall on the 3</w:t>
            </w:r>
            <w:r w:rsidRPr="00956B6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December.</w:t>
            </w:r>
          </w:p>
        </w:tc>
        <w:tc>
          <w:tcPr>
            <w:tcW w:w="993" w:type="dxa"/>
            <w:vAlign w:val="bottom"/>
          </w:tcPr>
          <w:p w14:paraId="6A9680CE" w14:textId="77777777" w:rsidR="00CB0A11" w:rsidRPr="00307083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307083" w14:paraId="385ADC92" w14:textId="77777777" w:rsidTr="00590AA4">
        <w:trPr>
          <w:cantSplit/>
        </w:trPr>
        <w:tc>
          <w:tcPr>
            <w:tcW w:w="1276" w:type="dxa"/>
          </w:tcPr>
          <w:p w14:paraId="04CC534E" w14:textId="16D12C35" w:rsidR="001801C5" w:rsidRPr="00307083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A67D3D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938" w:type="dxa"/>
          </w:tcPr>
          <w:p w14:paraId="2DA47A1B" w14:textId="74ACA154" w:rsidR="001801C5" w:rsidRPr="00307083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083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19ED1C14" w14:textId="77777777" w:rsidR="001801C5" w:rsidRPr="00307083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307083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1801C5" w:rsidRPr="00307083" w:rsidRDefault="001801C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67B73A" w14:textId="34857787" w:rsidR="001801C5" w:rsidRPr="00307083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083">
              <w:rPr>
                <w:rFonts w:ascii="Arial" w:hAnsi="Arial" w:cs="Arial"/>
                <w:sz w:val="22"/>
                <w:szCs w:val="22"/>
              </w:rPr>
              <w:t>The next meeting will take place on the</w:t>
            </w:r>
            <w:r w:rsidR="001A5F5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A67D3D">
              <w:rPr>
                <w:rFonts w:ascii="Arial" w:hAnsi="Arial" w:cs="Arial"/>
                <w:sz w:val="22"/>
                <w:szCs w:val="22"/>
              </w:rPr>
              <w:t>4</w:t>
            </w:r>
            <w:r w:rsidR="00A67D3D" w:rsidRPr="00A67D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67D3D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Pr="00307083">
              <w:rPr>
                <w:rFonts w:ascii="Arial" w:hAnsi="Arial" w:cs="Arial"/>
                <w:sz w:val="22"/>
                <w:szCs w:val="22"/>
              </w:rPr>
              <w:t xml:space="preserve"> at 19:00.</w:t>
            </w:r>
          </w:p>
        </w:tc>
        <w:tc>
          <w:tcPr>
            <w:tcW w:w="993" w:type="dxa"/>
            <w:vAlign w:val="bottom"/>
          </w:tcPr>
          <w:p w14:paraId="0CECEF6F" w14:textId="77777777" w:rsidR="001801C5" w:rsidRPr="00307083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5FE2AD" w14:textId="77777777" w:rsidR="00CB0A11" w:rsidRDefault="00CB0A11" w:rsidP="00EC3789">
      <w:pPr>
        <w:rPr>
          <w:rFonts w:ascii="Arial" w:hAnsi="Arial" w:cs="Arial"/>
          <w:sz w:val="22"/>
          <w:szCs w:val="22"/>
        </w:rPr>
      </w:pPr>
    </w:p>
    <w:p w14:paraId="559FA375" w14:textId="02634CD8" w:rsidR="00477221" w:rsidRPr="00307083" w:rsidRDefault="00477221" w:rsidP="00EC3789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t>The meeting closed at</w:t>
      </w:r>
      <w:r w:rsidR="00057329">
        <w:rPr>
          <w:rFonts w:ascii="Arial" w:hAnsi="Arial" w:cs="Arial"/>
          <w:sz w:val="22"/>
          <w:szCs w:val="22"/>
        </w:rPr>
        <w:t xml:space="preserve"> 19:40.</w:t>
      </w:r>
    </w:p>
    <w:p w14:paraId="2C0D1D18" w14:textId="616E66F4" w:rsidR="00477221" w:rsidRPr="00307083" w:rsidRDefault="00477221" w:rsidP="00EC3789">
      <w:pPr>
        <w:rPr>
          <w:rFonts w:ascii="Arial" w:hAnsi="Arial" w:cs="Arial"/>
          <w:sz w:val="22"/>
          <w:szCs w:val="22"/>
        </w:rPr>
      </w:pPr>
      <w:r w:rsidRPr="00307083">
        <w:rPr>
          <w:rFonts w:ascii="Arial" w:hAnsi="Arial" w:cs="Arial"/>
          <w:sz w:val="22"/>
          <w:szCs w:val="22"/>
        </w:rPr>
        <w:t>Signature of Chairman:</w:t>
      </w:r>
    </w:p>
    <w:sectPr w:rsidR="00477221" w:rsidRPr="00307083" w:rsidSect="001E6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7AF4" w14:textId="77777777" w:rsidR="003D3C70" w:rsidRDefault="003D3C70">
      <w:r>
        <w:separator/>
      </w:r>
    </w:p>
  </w:endnote>
  <w:endnote w:type="continuationSeparator" w:id="0">
    <w:p w14:paraId="3FDE2DFB" w14:textId="77777777" w:rsidR="003D3C70" w:rsidRDefault="003D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ABDF" w14:textId="77777777" w:rsidR="003F6375" w:rsidRDefault="003F6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5589F0BB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1E656E">
      <w:rPr>
        <w:rFonts w:ascii="Times New Roman" w:hAnsi="Times New Roman"/>
        <w:b/>
        <w:bCs/>
        <w:sz w:val="16"/>
        <w:szCs w:val="16"/>
      </w:rPr>
      <w:t>4</w:t>
    </w:r>
    <w:r w:rsidR="006D2C2B">
      <w:rPr>
        <w:rFonts w:ascii="Times New Roman" w:hAnsi="Times New Roman"/>
        <w:b/>
        <w:bCs/>
        <w:sz w:val="16"/>
        <w:szCs w:val="16"/>
      </w:rPr>
      <w:t>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DA5" w14:textId="77777777" w:rsidR="003F6375" w:rsidRDefault="003F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0D0C" w14:textId="77777777" w:rsidR="003D3C70" w:rsidRDefault="003D3C70">
      <w:r>
        <w:separator/>
      </w:r>
    </w:p>
  </w:footnote>
  <w:footnote w:type="continuationSeparator" w:id="0">
    <w:p w14:paraId="2AA9F1F5" w14:textId="77777777" w:rsidR="003D3C70" w:rsidRDefault="003D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058" w14:textId="6F9143F7" w:rsidR="003F6375" w:rsidRDefault="00000000">
    <w:pPr>
      <w:pStyle w:val="Header"/>
    </w:pPr>
    <w:r>
      <w:rPr>
        <w:noProof/>
      </w:rPr>
      <w:pict w14:anchorId="0EE12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7pt;height:2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78B96779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34A4" w14:textId="37919CD3" w:rsidR="003F6375" w:rsidRDefault="003F6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5AC"/>
    <w:multiLevelType w:val="hybridMultilevel"/>
    <w:tmpl w:val="C57A710E"/>
    <w:lvl w:ilvl="0" w:tplc="CE505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2FE8"/>
    <w:multiLevelType w:val="hybridMultilevel"/>
    <w:tmpl w:val="69183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DDA"/>
    <w:multiLevelType w:val="hybridMultilevel"/>
    <w:tmpl w:val="7EF02922"/>
    <w:lvl w:ilvl="0" w:tplc="619C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070D"/>
    <w:multiLevelType w:val="hybridMultilevel"/>
    <w:tmpl w:val="B7DE78AE"/>
    <w:lvl w:ilvl="0" w:tplc="2138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2"/>
  </w:num>
  <w:num w:numId="2" w16cid:durableId="62529065">
    <w:abstractNumId w:val="7"/>
  </w:num>
  <w:num w:numId="3" w16cid:durableId="1434090983">
    <w:abstractNumId w:val="0"/>
  </w:num>
  <w:num w:numId="4" w16cid:durableId="767847786">
    <w:abstractNumId w:val="6"/>
  </w:num>
  <w:num w:numId="5" w16cid:durableId="2006281212">
    <w:abstractNumId w:val="3"/>
  </w:num>
  <w:num w:numId="6" w16cid:durableId="1381322026">
    <w:abstractNumId w:val="8"/>
  </w:num>
  <w:num w:numId="7" w16cid:durableId="652218459">
    <w:abstractNumId w:val="5"/>
  </w:num>
  <w:num w:numId="8" w16cid:durableId="1856462284">
    <w:abstractNumId w:val="4"/>
  </w:num>
  <w:num w:numId="9" w16cid:durableId="20868728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5B59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329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662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5A4D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33DC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430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5F5D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192"/>
    <w:rsid w:val="001C6E2B"/>
    <w:rsid w:val="001D0003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E656E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48B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1A28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330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47D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083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AC9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0B"/>
    <w:rsid w:val="00384576"/>
    <w:rsid w:val="0038470A"/>
    <w:rsid w:val="00384E1B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923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A7E55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3C70"/>
    <w:rsid w:val="003D42C6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213F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54C3"/>
    <w:rsid w:val="003F62D5"/>
    <w:rsid w:val="003F637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040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078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0E2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07448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6A8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51BD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5BDA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AB8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A7E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4FA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7AE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1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5E3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4C72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4C3C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56B68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4CAB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7D0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3D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1A57"/>
    <w:rsid w:val="00A827EB"/>
    <w:rsid w:val="00A83182"/>
    <w:rsid w:val="00A839E8"/>
    <w:rsid w:val="00A84166"/>
    <w:rsid w:val="00A84784"/>
    <w:rsid w:val="00A848F5"/>
    <w:rsid w:val="00A85201"/>
    <w:rsid w:val="00A85BA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6A2D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0A9"/>
    <w:rsid w:val="00AE1262"/>
    <w:rsid w:val="00AE131A"/>
    <w:rsid w:val="00AE24FD"/>
    <w:rsid w:val="00AE2C7B"/>
    <w:rsid w:val="00AE34CE"/>
    <w:rsid w:val="00AE38FA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5F42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65D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5F1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D6E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0A11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AE6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454B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6216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742"/>
    <w:rsid w:val="00E56849"/>
    <w:rsid w:val="00E569FE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DBF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17280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80C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99D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E"/>
  </w:style>
  <w:style w:type="paragraph" w:styleId="Heading1">
    <w:name w:val="heading 1"/>
    <w:basedOn w:val="Normal"/>
    <w:next w:val="Normal"/>
    <w:link w:val="Heading1Char"/>
    <w:uiPriority w:val="9"/>
    <w:qFormat/>
    <w:rsid w:val="006A5A7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A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A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A5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A5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A5A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A5A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A5A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A5A7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A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5A7E"/>
    <w:rPr>
      <w:rFonts w:asciiTheme="majorHAnsi" w:eastAsiaTheme="majorEastAsia" w:hAnsiTheme="majorHAnsi" w:cstheme="majorBidi"/>
      <w:sz w:val="30"/>
      <w:szCs w:val="30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A5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A5A7E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6A5A7E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A7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A7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A7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A5A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A5A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5A7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mphasis">
    <w:name w:val="Emphasis"/>
    <w:basedOn w:val="DefaultParagraphFont"/>
    <w:uiPriority w:val="20"/>
    <w:qFormat/>
    <w:locked/>
    <w:rsid w:val="006A5A7E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5A7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A5A7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A7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A7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A5A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5A7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5A7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A5A7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A7E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19</cp:revision>
  <cp:lastPrinted>2022-10-29T07:59:00Z</cp:lastPrinted>
  <dcterms:created xsi:type="dcterms:W3CDTF">2022-10-15T10:26:00Z</dcterms:created>
  <dcterms:modified xsi:type="dcterms:W3CDTF">2022-11-19T08:36:00Z</dcterms:modified>
</cp:coreProperties>
</file>